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6154" w14:textId="0267E1CD" w:rsidR="00095438" w:rsidRPr="00993058" w:rsidRDefault="00095438" w:rsidP="00095438">
      <w:pPr>
        <w:jc w:val="both"/>
        <w:rPr>
          <w:b/>
          <w:bCs/>
          <w:sz w:val="28"/>
          <w:szCs w:val="28"/>
          <w:u w:val="single"/>
        </w:rPr>
      </w:pPr>
      <w:r w:rsidRPr="00176F35">
        <w:rPr>
          <w:b/>
          <w:bCs/>
          <w:sz w:val="28"/>
          <w:szCs w:val="28"/>
          <w:u w:val="single"/>
        </w:rPr>
        <w:t>Secondary Assistance Scheme (SAS)</w:t>
      </w:r>
      <w:r w:rsidRPr="00993058">
        <w:rPr>
          <w:b/>
          <w:bCs/>
          <w:sz w:val="28"/>
          <w:szCs w:val="28"/>
          <w:u w:val="single"/>
        </w:rPr>
        <w:t xml:space="preserve"> information for parents / guardians</w:t>
      </w:r>
    </w:p>
    <w:p w14:paraId="689FE44A" w14:textId="7C9ED61D" w:rsidR="00176F35" w:rsidRPr="00176F35" w:rsidRDefault="00176F35" w:rsidP="00C3220D">
      <w:pPr>
        <w:jc w:val="both"/>
      </w:pPr>
      <w:r w:rsidRPr="00176F35">
        <w:t>The Secondary Assistance Scheme (SAS) is available to assist eligible families with secondary schooling costs for students in Years 7 to 12.  This allowance consists of two components:</w:t>
      </w:r>
    </w:p>
    <w:p w14:paraId="52AE2173" w14:textId="0D55E475" w:rsidR="00176F35" w:rsidRPr="00176F35" w:rsidRDefault="00176F35" w:rsidP="00095438">
      <w:pPr>
        <w:numPr>
          <w:ilvl w:val="0"/>
          <w:numId w:val="1"/>
        </w:numPr>
        <w:spacing w:after="0"/>
        <w:jc w:val="both"/>
      </w:pPr>
      <w:r w:rsidRPr="00176F35">
        <w:t>$235</w:t>
      </w:r>
      <w:r w:rsidR="001662F3">
        <w:t>.00</w:t>
      </w:r>
      <w:r w:rsidRPr="00176F35">
        <w:t xml:space="preserve"> Education Program Allowance paid directly to the school</w:t>
      </w:r>
    </w:p>
    <w:p w14:paraId="7D461130" w14:textId="1CAD1F97" w:rsidR="00176F35" w:rsidRPr="00176F35" w:rsidRDefault="00176F35" w:rsidP="00C25CFE">
      <w:pPr>
        <w:numPr>
          <w:ilvl w:val="0"/>
          <w:numId w:val="1"/>
        </w:numPr>
        <w:jc w:val="both"/>
      </w:pPr>
      <w:r w:rsidRPr="00176F35">
        <w:t>$</w:t>
      </w:r>
      <w:r w:rsidR="00976761">
        <w:t>115</w:t>
      </w:r>
      <w:r w:rsidR="001662F3">
        <w:t>.00</w:t>
      </w:r>
      <w:r w:rsidRPr="00176F35">
        <w:t xml:space="preserve"> Clothing Allowance paid to the parent</w:t>
      </w:r>
      <w:r w:rsidR="00223F33">
        <w:t>/guardian</w:t>
      </w:r>
      <w:r w:rsidRPr="00176F35">
        <w:t xml:space="preserve"> or the school</w:t>
      </w:r>
    </w:p>
    <w:p w14:paraId="5F8575F7" w14:textId="749EE428" w:rsidR="00976761" w:rsidRPr="00976761" w:rsidRDefault="00976761" w:rsidP="00095438">
      <w:pPr>
        <w:jc w:val="both"/>
        <w:rPr>
          <w:i/>
          <w:iCs/>
        </w:rPr>
      </w:pPr>
      <w:r w:rsidRPr="00976761">
        <w:rPr>
          <w:i/>
          <w:iCs/>
        </w:rPr>
        <w:t xml:space="preserve">Please note that the </w:t>
      </w:r>
      <w:r w:rsidR="00325C5A">
        <w:rPr>
          <w:i/>
          <w:iCs/>
        </w:rPr>
        <w:t>C</w:t>
      </w:r>
      <w:r w:rsidRPr="00976761">
        <w:rPr>
          <w:i/>
          <w:iCs/>
        </w:rPr>
        <w:t xml:space="preserve">lothing </w:t>
      </w:r>
      <w:r w:rsidR="00325C5A">
        <w:rPr>
          <w:i/>
          <w:iCs/>
        </w:rPr>
        <w:t>A</w:t>
      </w:r>
      <w:r w:rsidRPr="00976761">
        <w:rPr>
          <w:i/>
          <w:iCs/>
        </w:rPr>
        <w:t>llowance payment has returned to $115</w:t>
      </w:r>
      <w:r w:rsidR="00BC57CD">
        <w:rPr>
          <w:i/>
          <w:iCs/>
        </w:rPr>
        <w:t>.00</w:t>
      </w:r>
      <w:r w:rsidRPr="00976761">
        <w:rPr>
          <w:i/>
          <w:iCs/>
        </w:rPr>
        <w:t xml:space="preserve"> for 2026.</w:t>
      </w:r>
    </w:p>
    <w:p w14:paraId="6FD7515F" w14:textId="77777777" w:rsidR="00530F4C" w:rsidRPr="00530F4C" w:rsidRDefault="00530F4C" w:rsidP="00530F4C">
      <w:pPr>
        <w:jc w:val="both"/>
        <w:rPr>
          <w:b/>
          <w:bCs/>
          <w:color w:val="00B050"/>
          <w:sz w:val="14"/>
          <w:szCs w:val="14"/>
        </w:rPr>
      </w:pPr>
    </w:p>
    <w:p w14:paraId="7C9FC72C" w14:textId="357BF79F" w:rsidR="00530F4C" w:rsidRPr="007D31E3" w:rsidRDefault="00530F4C" w:rsidP="00530F4C">
      <w:pPr>
        <w:jc w:val="both"/>
        <w:rPr>
          <w:b/>
          <w:bCs/>
          <w:color w:val="00B050"/>
        </w:rPr>
      </w:pPr>
      <w:r w:rsidRPr="007D31E3">
        <w:rPr>
          <w:b/>
          <w:bCs/>
          <w:color w:val="00B050"/>
        </w:rPr>
        <w:t>Parents, guardians or independent students receiving ABSTUDY schooling assistance payments through Services Australia (Centrelink) can now also apply for SAS if they hold an eligible concession card.</w:t>
      </w:r>
    </w:p>
    <w:p w14:paraId="21E6FCC6" w14:textId="77777777" w:rsidR="00530F4C" w:rsidRPr="00530F4C" w:rsidRDefault="00530F4C" w:rsidP="00095438">
      <w:pPr>
        <w:jc w:val="both"/>
        <w:rPr>
          <w:sz w:val="14"/>
          <w:szCs w:val="14"/>
        </w:rPr>
      </w:pPr>
    </w:p>
    <w:p w14:paraId="383FF515" w14:textId="18A8E1B1" w:rsidR="00176F35" w:rsidRDefault="00223F33" w:rsidP="00095438">
      <w:pPr>
        <w:jc w:val="both"/>
      </w:pPr>
      <w:r>
        <w:t>To be eligible for the scheme, the parent/guardian must hold at least on</w:t>
      </w:r>
      <w:r w:rsidR="00095438">
        <w:t>e</w:t>
      </w:r>
      <w:r>
        <w:t xml:space="preserve"> of these concession cards:</w:t>
      </w:r>
    </w:p>
    <w:p w14:paraId="21487431" w14:textId="529CC742" w:rsidR="00223F33" w:rsidRDefault="00223F33" w:rsidP="00095438">
      <w:pPr>
        <w:pStyle w:val="ListParagraph"/>
        <w:numPr>
          <w:ilvl w:val="0"/>
          <w:numId w:val="2"/>
        </w:numPr>
        <w:jc w:val="both"/>
      </w:pPr>
      <w:r>
        <w:t xml:space="preserve">Centrelink Health </w:t>
      </w:r>
      <w:r w:rsidR="00530F4C">
        <w:t>C</w:t>
      </w:r>
      <w:r>
        <w:t>are Card</w:t>
      </w:r>
    </w:p>
    <w:p w14:paraId="28E1A32E" w14:textId="4AAC14B4" w:rsidR="00223F33" w:rsidRDefault="00223F33" w:rsidP="00095438">
      <w:pPr>
        <w:pStyle w:val="ListParagraph"/>
        <w:numPr>
          <w:ilvl w:val="0"/>
          <w:numId w:val="2"/>
        </w:numPr>
        <w:jc w:val="both"/>
      </w:pPr>
      <w:r>
        <w:t>Centrelink Pensioner Concession Card</w:t>
      </w:r>
    </w:p>
    <w:p w14:paraId="781B56FC" w14:textId="18CF050A" w:rsidR="00223F33" w:rsidRPr="00176F35" w:rsidRDefault="00223F33" w:rsidP="00095438">
      <w:pPr>
        <w:pStyle w:val="ListParagraph"/>
        <w:numPr>
          <w:ilvl w:val="0"/>
          <w:numId w:val="2"/>
        </w:numPr>
        <w:jc w:val="both"/>
      </w:pPr>
      <w:r>
        <w:t>Veterans’ Affairs Pensioner Concession Card (blue card).</w:t>
      </w:r>
    </w:p>
    <w:p w14:paraId="75444CC5" w14:textId="005C3C80" w:rsidR="00943F4D" w:rsidRDefault="00B46D5A" w:rsidP="00095438">
      <w:pPr>
        <w:jc w:val="both"/>
      </w:pPr>
      <w:r w:rsidRPr="00B46D5A">
        <w:t>The concession card must be valid for at least 4 weeks, be valid for some time within Term 1, 202</w:t>
      </w:r>
      <w:r w:rsidR="00530F4C">
        <w:t>6</w:t>
      </w:r>
      <w:r w:rsidRPr="00B46D5A">
        <w:t xml:space="preserve"> (</w:t>
      </w:r>
      <w:r w:rsidR="00530F4C">
        <w:t>2</w:t>
      </w:r>
      <w:r w:rsidRPr="00B46D5A">
        <w:t xml:space="preserve"> February to </w:t>
      </w:r>
      <w:r w:rsidR="00530F4C">
        <w:t>2</w:t>
      </w:r>
      <w:r w:rsidRPr="00B46D5A">
        <w:t xml:space="preserve"> April 202</w:t>
      </w:r>
      <w:r w:rsidR="00530F4C">
        <w:t>6</w:t>
      </w:r>
      <w:r w:rsidRPr="00B46D5A">
        <w:t>), have the student listed on it and not be expired at the time of applying for SAS.</w:t>
      </w:r>
      <w:r w:rsidR="00A351B9">
        <w:t xml:space="preserve"> </w:t>
      </w:r>
      <w:r w:rsidR="00A351B9" w:rsidRPr="00A351B9">
        <w:t>If a Year 11 or 12 student (or student with a disability or health condition) is not listed on the parent or guardian concession card, both the parent or guardian and student must produce their cards.</w:t>
      </w:r>
    </w:p>
    <w:p w14:paraId="7B3E5DAB" w14:textId="77777777" w:rsidR="007D31E3" w:rsidRPr="007D31E3" w:rsidRDefault="007D31E3" w:rsidP="00095438">
      <w:pPr>
        <w:jc w:val="both"/>
        <w:rPr>
          <w:sz w:val="14"/>
          <w:szCs w:val="14"/>
        </w:rPr>
      </w:pPr>
    </w:p>
    <w:p w14:paraId="7B1D8191" w14:textId="58F8AE27" w:rsidR="00176F35" w:rsidRPr="00176F35" w:rsidRDefault="00176F35" w:rsidP="00095438">
      <w:pPr>
        <w:jc w:val="both"/>
      </w:pPr>
      <w:r w:rsidRPr="00176F35">
        <w:t xml:space="preserve">Application forms </w:t>
      </w:r>
      <w:r w:rsidR="00B46D5A">
        <w:t xml:space="preserve">and instructions for completing the form </w:t>
      </w:r>
      <w:r w:rsidRPr="00176F35">
        <w:t xml:space="preserve">can be </w:t>
      </w:r>
      <w:r w:rsidR="00713F64">
        <w:t>obtained from the Administration Office or o</w:t>
      </w:r>
      <w:r w:rsidR="00B46D5A">
        <w:t>n the school website</w:t>
      </w:r>
      <w:r w:rsidRPr="00176F35">
        <w:t>.  Applications for SAS can be made in person at the school by the cardholder, or emailed through to </w:t>
      </w:r>
      <w:hyperlink r:id="rId7" w:history="1">
        <w:r w:rsidR="00AA6ABB" w:rsidRPr="006B0EEA">
          <w:rPr>
            <w:rStyle w:val="Hyperlink"/>
          </w:rPr>
          <w:t>irene.rafidi@education.wa.edu.au</w:t>
        </w:r>
      </w:hyperlink>
      <w:r w:rsidR="00AA6ABB">
        <w:t xml:space="preserve"> </w:t>
      </w:r>
      <w:r w:rsidRPr="00176F35">
        <w:t>provided the applicant includes a copy of both sides of their concession card with their application.  </w:t>
      </w:r>
      <w:r w:rsidRPr="00176F35">
        <w:rPr>
          <w:b/>
          <w:bCs/>
        </w:rPr>
        <w:t xml:space="preserve">Applications close on </w:t>
      </w:r>
      <w:r w:rsidR="00C25CFE">
        <w:rPr>
          <w:b/>
          <w:bCs/>
        </w:rPr>
        <w:t>2</w:t>
      </w:r>
      <w:r w:rsidRPr="00176F35">
        <w:rPr>
          <w:b/>
          <w:bCs/>
        </w:rPr>
        <w:t xml:space="preserve"> April 202</w:t>
      </w:r>
      <w:r w:rsidR="00C25CFE">
        <w:rPr>
          <w:b/>
          <w:bCs/>
        </w:rPr>
        <w:t>6</w:t>
      </w:r>
      <w:r w:rsidRPr="00176F35">
        <w:rPr>
          <w:b/>
          <w:bCs/>
        </w:rPr>
        <w:t>.  </w:t>
      </w:r>
    </w:p>
    <w:p w14:paraId="61B5D29C" w14:textId="77777777" w:rsidR="007D31E3" w:rsidRPr="007D31E3" w:rsidRDefault="007D31E3" w:rsidP="00095438">
      <w:pPr>
        <w:jc w:val="both"/>
        <w:rPr>
          <w:sz w:val="14"/>
          <w:szCs w:val="14"/>
        </w:rPr>
      </w:pPr>
    </w:p>
    <w:p w14:paraId="4EF7CE1C" w14:textId="08BC8969" w:rsidR="00176F35" w:rsidRPr="00176F35" w:rsidRDefault="00176F35" w:rsidP="00095438">
      <w:pPr>
        <w:jc w:val="both"/>
      </w:pPr>
      <w:r w:rsidRPr="00176F35">
        <w:t>The Education Program Allowance ($235</w:t>
      </w:r>
      <w:r w:rsidR="001662F3">
        <w:t>.00</w:t>
      </w:r>
      <w:r w:rsidRPr="00176F35">
        <w:t>) is paid directly to the school and applied to program charges in the first instance, with any residual to be applied to Voluntary Contributions for Years 7-10. For those parents/guardians who elect to direct their Uniform Allowance ($</w:t>
      </w:r>
      <w:r w:rsidR="00530F4C">
        <w:t>115</w:t>
      </w:r>
      <w:r w:rsidR="001662F3">
        <w:t>.00</w:t>
      </w:r>
      <w:r w:rsidRPr="00176F35">
        <w:t>) to the school, these funds will also be deducted from the compulsory charges first and then voluntary contributions for Years 7-10.</w:t>
      </w:r>
      <w:r w:rsidR="003C0A8C" w:rsidRPr="003C0A8C">
        <w:t xml:space="preserve"> For Year 11 &amp; 12 students in receipt of the allowance, the funds will be applied directly to Compulsory Charges. </w:t>
      </w:r>
      <w:r w:rsidR="003C0A8C" w:rsidRPr="00176F35">
        <w:t> </w:t>
      </w:r>
    </w:p>
    <w:p w14:paraId="7C71A793" w14:textId="77777777" w:rsidR="007D31E3" w:rsidRPr="007D31E3" w:rsidRDefault="007D31E3" w:rsidP="00095438">
      <w:pPr>
        <w:jc w:val="both"/>
        <w:rPr>
          <w:sz w:val="14"/>
          <w:szCs w:val="14"/>
        </w:rPr>
      </w:pPr>
    </w:p>
    <w:p w14:paraId="1DEF7BCA" w14:textId="175D96DF" w:rsidR="00176F35" w:rsidRPr="00176F35" w:rsidRDefault="00176F35" w:rsidP="00095438">
      <w:pPr>
        <w:jc w:val="both"/>
      </w:pPr>
      <w:r w:rsidRPr="00176F35">
        <w:t>Parents</w:t>
      </w:r>
      <w:r w:rsidR="00B46D5A">
        <w:t>/guardians</w:t>
      </w:r>
      <w:r w:rsidRPr="00176F35">
        <w:t xml:space="preserve"> must apply for Secondary Assistance Scheme (SAS) each school year (annually) – applications do not carry forward to future years.</w:t>
      </w:r>
    </w:p>
    <w:p w14:paraId="289107AC" w14:textId="77777777" w:rsidR="00943F4D" w:rsidRPr="007D31E3" w:rsidRDefault="00943F4D" w:rsidP="00095438">
      <w:pPr>
        <w:jc w:val="both"/>
        <w:rPr>
          <w:sz w:val="14"/>
          <w:szCs w:val="14"/>
        </w:rPr>
      </w:pPr>
    </w:p>
    <w:p w14:paraId="7FC68B54" w14:textId="5BC1EFF0" w:rsidR="00815168" w:rsidRDefault="00176F35" w:rsidP="00095438">
      <w:pPr>
        <w:jc w:val="both"/>
      </w:pPr>
      <w:r w:rsidRPr="00176F35">
        <w:t xml:space="preserve">Please contact the Finance </w:t>
      </w:r>
      <w:r w:rsidR="00095438">
        <w:t>O</w:t>
      </w:r>
      <w:r w:rsidRPr="00176F35">
        <w:t xml:space="preserve">ffice </w:t>
      </w:r>
      <w:r w:rsidR="00AA6ABB">
        <w:t>on 9354 0600 for assistance.</w:t>
      </w:r>
    </w:p>
    <w:sectPr w:rsidR="00815168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7EFD" w14:textId="77777777" w:rsidR="0097558B" w:rsidRDefault="0097558B" w:rsidP="0097558B">
      <w:pPr>
        <w:spacing w:after="0" w:line="240" w:lineRule="auto"/>
      </w:pPr>
      <w:r>
        <w:separator/>
      </w:r>
    </w:p>
  </w:endnote>
  <w:endnote w:type="continuationSeparator" w:id="0">
    <w:p w14:paraId="391C54EC" w14:textId="77777777" w:rsidR="0097558B" w:rsidRDefault="0097558B" w:rsidP="0097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1DE1" w14:textId="77777777" w:rsidR="0097558B" w:rsidRDefault="0097558B" w:rsidP="0097558B">
      <w:pPr>
        <w:spacing w:after="0" w:line="240" w:lineRule="auto"/>
      </w:pPr>
      <w:r>
        <w:separator/>
      </w:r>
    </w:p>
  </w:footnote>
  <w:footnote w:type="continuationSeparator" w:id="0">
    <w:p w14:paraId="653688DB" w14:textId="77777777" w:rsidR="0097558B" w:rsidRDefault="0097558B" w:rsidP="0097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2FB3" w14:textId="0172472D" w:rsidR="0097558B" w:rsidRDefault="009755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14166" wp14:editId="4EB1AF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106078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99C34" w14:textId="325A3BC0" w:rsidR="0097558B" w:rsidRPr="0097558B" w:rsidRDefault="0097558B" w:rsidP="009755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55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14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7299C34" w14:textId="325A3BC0" w:rsidR="0097558B" w:rsidRPr="0097558B" w:rsidRDefault="0097558B" w:rsidP="009755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7558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7010" w14:textId="5D5FDA82" w:rsidR="0097558B" w:rsidRDefault="009755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4E8CC3" wp14:editId="7288AD5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12681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5F66C" w14:textId="042B3A92" w:rsidR="0097558B" w:rsidRPr="0097558B" w:rsidRDefault="0097558B" w:rsidP="009755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55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E8C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0FE5F66C" w14:textId="042B3A92" w:rsidR="0097558B" w:rsidRPr="0097558B" w:rsidRDefault="0097558B" w:rsidP="009755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7558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66A8" w14:textId="320FA3A7" w:rsidR="0097558B" w:rsidRDefault="009755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5FCAF" wp14:editId="190279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029565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7188E" w14:textId="62159FE1" w:rsidR="0097558B" w:rsidRPr="0097558B" w:rsidRDefault="0097558B" w:rsidP="009755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755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5FC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0517188E" w14:textId="62159FE1" w:rsidR="0097558B" w:rsidRPr="0097558B" w:rsidRDefault="0097558B" w:rsidP="009755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97558B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D1E"/>
    <w:multiLevelType w:val="multilevel"/>
    <w:tmpl w:val="5AE4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D2FEE"/>
    <w:multiLevelType w:val="hybridMultilevel"/>
    <w:tmpl w:val="03FAD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88194">
    <w:abstractNumId w:val="0"/>
  </w:num>
  <w:num w:numId="2" w16cid:durableId="39840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35"/>
    <w:rsid w:val="00095438"/>
    <w:rsid w:val="001662F3"/>
    <w:rsid w:val="00176F35"/>
    <w:rsid w:val="00223F33"/>
    <w:rsid w:val="00314837"/>
    <w:rsid w:val="00325C5A"/>
    <w:rsid w:val="003C0A8C"/>
    <w:rsid w:val="00464EB8"/>
    <w:rsid w:val="00530F4C"/>
    <w:rsid w:val="00603CA7"/>
    <w:rsid w:val="00713F64"/>
    <w:rsid w:val="007D31E3"/>
    <w:rsid w:val="00815168"/>
    <w:rsid w:val="008966F6"/>
    <w:rsid w:val="00943F4D"/>
    <w:rsid w:val="0097558B"/>
    <w:rsid w:val="00976761"/>
    <w:rsid w:val="00993058"/>
    <w:rsid w:val="00A351B9"/>
    <w:rsid w:val="00AA6ABB"/>
    <w:rsid w:val="00AB4D01"/>
    <w:rsid w:val="00AF52BE"/>
    <w:rsid w:val="00B46D5A"/>
    <w:rsid w:val="00B943DB"/>
    <w:rsid w:val="00BC22DD"/>
    <w:rsid w:val="00BC57CD"/>
    <w:rsid w:val="00C25CFE"/>
    <w:rsid w:val="00C3220D"/>
    <w:rsid w:val="00D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CE5F"/>
  <w15:chartTrackingRefBased/>
  <w15:docId w15:val="{20780F02-787D-4D9B-B795-DC3AFF5B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F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5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ene.rafidi@education.wa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Shui-Shan [Lynwood Senior High School]</dc:creator>
  <cp:keywords/>
  <dc:description/>
  <cp:lastModifiedBy>MAIN Shui-Shan [Lynwood Senior High School]</cp:lastModifiedBy>
  <cp:revision>7</cp:revision>
  <cp:lastPrinted>2025-02-07T06:39:00Z</cp:lastPrinted>
  <dcterms:created xsi:type="dcterms:W3CDTF">2025-12-15T04:06:00Z</dcterms:created>
  <dcterms:modified xsi:type="dcterms:W3CDTF">2025-12-15T05:33:00Z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5f8b2cfb,5fffecf9,7d2fe2b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2025-12-15T04:06:29Z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420ac65e-0827-4386-8e7f-b97835949245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